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sz w:val="24"/>
          <w:szCs w:val="32"/>
        </w:rPr>
      </w:pPr>
      <w:r>
        <w:rPr>
          <w:rFonts w:hint="eastAsia" w:ascii="宋体" w:hAnsi="宋体"/>
          <w:sz w:val="24"/>
          <w:szCs w:val="32"/>
        </w:rPr>
        <w:t>附件</w:t>
      </w:r>
    </w:p>
    <w:p>
      <w:pPr>
        <w:spacing w:after="62" w:afterLines="20"/>
        <w:jc w:val="center"/>
        <w:rPr>
          <w:b/>
          <w:bCs/>
          <w:sz w:val="28"/>
          <w:szCs w:val="28"/>
        </w:rPr>
      </w:pPr>
      <w:r>
        <w:rPr>
          <w:rFonts w:hint="eastAsia"/>
          <w:b/>
          <w:bCs/>
          <w:sz w:val="28"/>
          <w:szCs w:val="28"/>
        </w:rPr>
        <w:t>201</w:t>
      </w:r>
      <w:r>
        <w:rPr>
          <w:rFonts w:hint="eastAsia"/>
          <w:b/>
          <w:bCs/>
          <w:sz w:val="28"/>
          <w:szCs w:val="28"/>
          <w:lang w:val="en-US" w:eastAsia="zh-CN"/>
        </w:rPr>
        <w:t>9</w:t>
      </w:r>
      <w:r>
        <w:rPr>
          <w:rFonts w:hint="eastAsia"/>
          <w:b/>
          <w:bCs/>
          <w:sz w:val="28"/>
          <w:szCs w:val="28"/>
        </w:rPr>
        <w:t>年新疆农业大学国家级大学生创新训练计划项目验收结果</w:t>
      </w:r>
    </w:p>
    <w:tbl>
      <w:tblPr>
        <w:tblStyle w:val="7"/>
        <w:tblW w:w="1551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418"/>
        <w:gridCol w:w="5528"/>
        <w:gridCol w:w="1843"/>
        <w:gridCol w:w="1435"/>
        <w:gridCol w:w="180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851" w:type="dxa"/>
            <w:vAlign w:val="center"/>
          </w:tcPr>
          <w:p>
            <w:pPr>
              <w:jc w:val="center"/>
              <w:rPr>
                <w:rFonts w:ascii="宋体" w:hAnsi="宋体"/>
                <w:b/>
                <w:bCs/>
                <w:szCs w:val="21"/>
              </w:rPr>
            </w:pPr>
            <w:r>
              <w:rPr>
                <w:rFonts w:hint="eastAsia" w:ascii="宋体" w:hAnsi="宋体"/>
                <w:b/>
                <w:bCs/>
                <w:szCs w:val="21"/>
              </w:rPr>
              <w:t>序号</w:t>
            </w:r>
          </w:p>
        </w:tc>
        <w:tc>
          <w:tcPr>
            <w:tcW w:w="1559" w:type="dxa"/>
            <w:vAlign w:val="center"/>
          </w:tcPr>
          <w:p>
            <w:pPr>
              <w:jc w:val="center"/>
              <w:rPr>
                <w:rFonts w:ascii="宋体" w:hAnsi="宋体"/>
                <w:b/>
                <w:bCs/>
                <w:szCs w:val="21"/>
              </w:rPr>
            </w:pPr>
            <w:r>
              <w:rPr>
                <w:rFonts w:hint="eastAsia" w:ascii="宋体" w:hAnsi="宋体"/>
                <w:b/>
                <w:bCs/>
                <w:szCs w:val="21"/>
              </w:rPr>
              <w:t>项目编号</w:t>
            </w:r>
          </w:p>
        </w:tc>
        <w:tc>
          <w:tcPr>
            <w:tcW w:w="1418" w:type="dxa"/>
            <w:vAlign w:val="center"/>
          </w:tcPr>
          <w:p>
            <w:pPr>
              <w:jc w:val="center"/>
              <w:rPr>
                <w:rFonts w:ascii="宋体" w:hAnsi="宋体"/>
                <w:b/>
                <w:bCs/>
                <w:szCs w:val="21"/>
              </w:rPr>
            </w:pPr>
            <w:r>
              <w:rPr>
                <w:rFonts w:hint="eastAsia" w:ascii="宋体" w:hAnsi="宋体"/>
                <w:b/>
                <w:bCs/>
                <w:szCs w:val="21"/>
              </w:rPr>
              <w:t>学院</w:t>
            </w:r>
          </w:p>
        </w:tc>
        <w:tc>
          <w:tcPr>
            <w:tcW w:w="5528" w:type="dxa"/>
            <w:vAlign w:val="center"/>
          </w:tcPr>
          <w:p>
            <w:pPr>
              <w:jc w:val="center"/>
              <w:rPr>
                <w:rFonts w:ascii="宋体" w:hAnsi="宋体"/>
                <w:b/>
                <w:bCs/>
                <w:szCs w:val="21"/>
              </w:rPr>
            </w:pPr>
            <w:r>
              <w:rPr>
                <w:rFonts w:hint="eastAsia" w:ascii="宋体" w:hAnsi="宋体"/>
                <w:b/>
                <w:bCs/>
                <w:szCs w:val="21"/>
              </w:rPr>
              <w:t>项目名称</w:t>
            </w:r>
          </w:p>
        </w:tc>
        <w:tc>
          <w:tcPr>
            <w:tcW w:w="1843" w:type="dxa"/>
            <w:vAlign w:val="center"/>
          </w:tcPr>
          <w:p>
            <w:pPr>
              <w:jc w:val="center"/>
              <w:rPr>
                <w:rFonts w:ascii="宋体" w:hAnsi="宋体"/>
                <w:b/>
                <w:bCs/>
                <w:szCs w:val="21"/>
              </w:rPr>
            </w:pPr>
            <w:r>
              <w:rPr>
                <w:rFonts w:hint="eastAsia" w:ascii="宋体" w:hAnsi="宋体"/>
                <w:b/>
                <w:bCs/>
                <w:szCs w:val="21"/>
              </w:rPr>
              <w:t>负责人</w:t>
            </w:r>
          </w:p>
        </w:tc>
        <w:tc>
          <w:tcPr>
            <w:tcW w:w="1435" w:type="dxa"/>
            <w:vAlign w:val="center"/>
          </w:tcPr>
          <w:p>
            <w:pPr>
              <w:jc w:val="center"/>
              <w:rPr>
                <w:rFonts w:ascii="宋体" w:hAnsi="宋体"/>
                <w:b/>
                <w:bCs/>
                <w:szCs w:val="21"/>
              </w:rPr>
            </w:pPr>
            <w:r>
              <w:rPr>
                <w:rFonts w:hint="eastAsia" w:ascii="宋体" w:hAnsi="宋体"/>
                <w:b/>
                <w:bCs/>
                <w:szCs w:val="21"/>
              </w:rPr>
              <w:t>班级</w:t>
            </w:r>
          </w:p>
        </w:tc>
        <w:tc>
          <w:tcPr>
            <w:tcW w:w="1800" w:type="dxa"/>
            <w:vAlign w:val="center"/>
          </w:tcPr>
          <w:p>
            <w:pPr>
              <w:jc w:val="center"/>
              <w:rPr>
                <w:rFonts w:ascii="宋体" w:hAnsi="宋体"/>
                <w:b/>
                <w:bCs/>
                <w:szCs w:val="21"/>
              </w:rPr>
            </w:pPr>
            <w:r>
              <w:rPr>
                <w:rFonts w:hint="eastAsia" w:ascii="宋体" w:hAnsi="宋体"/>
                <w:b/>
                <w:bCs/>
                <w:szCs w:val="21"/>
              </w:rPr>
              <w:t>指导教师</w:t>
            </w:r>
          </w:p>
        </w:tc>
        <w:tc>
          <w:tcPr>
            <w:tcW w:w="1079" w:type="dxa"/>
            <w:vAlign w:val="center"/>
          </w:tcPr>
          <w:p>
            <w:pPr>
              <w:jc w:val="center"/>
              <w:rPr>
                <w:rFonts w:ascii="宋体" w:hAnsi="宋体"/>
                <w:b/>
                <w:bCs/>
                <w:szCs w:val="21"/>
              </w:rPr>
            </w:pPr>
            <w:r>
              <w:rPr>
                <w:rFonts w:hint="eastAsia" w:ascii="宋体" w:hAnsi="宋体"/>
                <w:b/>
                <w:bCs/>
                <w:szCs w:val="21"/>
              </w:rPr>
              <w:t>验收</w:t>
            </w:r>
          </w:p>
          <w:p>
            <w:pPr>
              <w:jc w:val="center"/>
              <w:rPr>
                <w:rFonts w:ascii="宋体" w:hAnsi="宋体"/>
                <w:b/>
                <w:bCs/>
                <w:szCs w:val="21"/>
              </w:rPr>
            </w:pPr>
            <w:r>
              <w:rPr>
                <w:rFonts w:hint="eastAsia" w:ascii="宋体" w:hAnsi="宋体"/>
                <w:b/>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201710758001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农学院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梭梭</w:t>
            </w:r>
            <w:r>
              <w:rPr>
                <w:rFonts w:hint="eastAsia" w:ascii="宋体" w:hAnsi="宋体" w:eastAsia="宋体" w:cs="宋体"/>
                <w:color w:val="000000"/>
                <w:kern w:val="0"/>
                <w:sz w:val="20"/>
                <w:szCs w:val="20"/>
                <w:lang w:val="en-US" w:eastAsia="zh-CN" w:bidi="ar"/>
              </w:rPr>
              <w:t>HaLEA28</w:t>
            </w:r>
            <w:r>
              <w:rPr>
                <w:color w:val="000000"/>
                <w:kern w:val="0"/>
                <w:sz w:val="20"/>
                <w:szCs w:val="20"/>
                <w:lang w:val="en-US" w:eastAsia="zh-CN" w:bidi="ar"/>
              </w:rPr>
              <w:t>基因两种剪切体的功能分析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文馨</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生技</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姚正培</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201710758002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农学院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危害国外引种甜菜的潜叶蝇种类调查及风险分析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highlight w:val="none"/>
                <w:u w:val="none"/>
                <w:lang w:val="en-US" w:eastAsia="zh-CN" w:bidi="ar"/>
              </w:rPr>
              <w:t>李文成成</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动植检</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马德英</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bookmarkStart w:id="0" w:name="OLE_LINK1"/>
            <w:r>
              <w:rPr>
                <w:rFonts w:hint="eastAsia"/>
                <w:color w:val="000000"/>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201710758003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农学院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梭梭叶苞状虫瘿发育特性的转录组学分析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满玲娟</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图志</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张桦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201710758005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林园学院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新新</w:t>
            </w:r>
            <w:r>
              <w:rPr>
                <w:rFonts w:hint="eastAsia" w:ascii="宋体" w:hAnsi="宋体" w:eastAsia="宋体" w:cs="宋体"/>
                <w:color w:val="000000"/>
                <w:kern w:val="0"/>
                <w:sz w:val="20"/>
                <w:szCs w:val="20"/>
                <w:lang w:val="en-US" w:eastAsia="zh-CN" w:bidi="ar"/>
              </w:rPr>
              <w:t>2号核桃叶片和果实主要营养物质时节变化研究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吉</w:t>
            </w:r>
            <w:r>
              <w:rPr>
                <w:rStyle w:val="16"/>
                <w:rFonts w:eastAsia="宋体"/>
                <w:color w:val="000000"/>
                <w:lang w:val="en-US" w:eastAsia="zh-CN" w:bidi="ar"/>
              </w:rPr>
              <w:t xml:space="preserve"> </w:t>
            </w:r>
            <w:r>
              <w:rPr>
                <w:rFonts w:hint="eastAsia" w:ascii="宋体" w:hAnsi="宋体" w:eastAsia="宋体" w:cs="宋体"/>
                <w:i w:val="0"/>
                <w:color w:val="000000"/>
                <w:kern w:val="0"/>
                <w:sz w:val="22"/>
                <w:szCs w:val="22"/>
                <w:u w:val="none"/>
                <w:lang w:val="en-US" w:eastAsia="zh-CN" w:bidi="ar"/>
              </w:rPr>
              <w:t>昱</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林学</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王世伟</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201710758006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林园学院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新疆阿克苏地区核桃坚果品质评价研究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范江涛</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林学</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陈虹</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bookmarkStart w:id="1" w:name="_GoBack" w:colFirst="1" w:colLast="7"/>
            <w:r>
              <w:rPr>
                <w:rFonts w:hint="eastAsia"/>
                <w:color w:val="000000"/>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201710758007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草环学院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两种滴管方式下紫花苜蓿和无芒雀麦混播草地生产力研究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方瑞元</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草业</w:t>
            </w:r>
            <w:r>
              <w:rPr>
                <w:rFonts w:hint="default" w:ascii="宋体" w:hAnsi="宋体" w:eastAsia="宋体" w:cs="宋体"/>
                <w:i w:val="0"/>
                <w:color w:val="000000"/>
                <w:kern w:val="0"/>
                <w:sz w:val="20"/>
                <w:szCs w:val="20"/>
                <w:u w:val="none"/>
                <w:lang w:val="en-US" w:eastAsia="zh-CN" w:bidi="ar"/>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谢开云</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201710758008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液体肥的防冻研究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买热衣·吐尔逊汗</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农资</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151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张凯</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201710758009</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草环学院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基于</w:t>
            </w:r>
            <w:r>
              <w:rPr>
                <w:rFonts w:hint="eastAsia" w:ascii="宋体" w:hAnsi="宋体" w:eastAsia="宋体" w:cs="宋体"/>
                <w:color w:val="000000" w:themeColor="text1"/>
                <w:kern w:val="0"/>
                <w:sz w:val="20"/>
                <w:szCs w:val="20"/>
                <w:lang w:val="en-US" w:eastAsia="zh-CN" w:bidi="ar"/>
                <w14:textFill>
                  <w14:solidFill>
                    <w14:schemeClr w14:val="tx1"/>
                  </w14:solidFill>
                </w14:textFill>
              </w:rPr>
              <w:t>GIS</w:t>
            </w:r>
            <w:r>
              <w:rPr>
                <w:color w:val="000000" w:themeColor="text1"/>
                <w:kern w:val="0"/>
                <w:sz w:val="20"/>
                <w:szCs w:val="20"/>
                <w:lang w:val="en-US" w:eastAsia="zh-CN" w:bidi="ar"/>
                <w14:textFill>
                  <w14:solidFill>
                    <w14:schemeClr w14:val="tx1"/>
                  </w14:solidFill>
                </w14:textFill>
              </w:rPr>
              <w:t>的新疆伊犁地区不同语源地名空间分布格局研究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胡媛</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地信</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轩俊伟</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201710758010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α</w:t>
            </w:r>
            <w:r>
              <w:rPr>
                <w:rFonts w:hint="eastAsia" w:ascii="宋体" w:hAnsi="宋体" w:eastAsia="宋体" w:cs="宋体"/>
                <w:color w:val="000000"/>
                <w:kern w:val="0"/>
                <w:sz w:val="20"/>
                <w:szCs w:val="20"/>
                <w:lang w:val="en-US" w:eastAsia="zh-CN" w:bidi="ar"/>
              </w:rPr>
              <w:t>-N-</w:t>
            </w:r>
            <w:r>
              <w:rPr>
                <w:color w:val="000000"/>
                <w:kern w:val="0"/>
                <w:sz w:val="20"/>
                <w:szCs w:val="20"/>
                <w:lang w:val="en-US" w:eastAsia="zh-CN" w:bidi="ar"/>
              </w:rPr>
              <w:t>乙酰精氨酸的制备及其酶解评价</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侯传祥</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w:t>
            </w:r>
            <w:r>
              <w:rPr>
                <w:rFonts w:hint="default" w:ascii="Times New Roman" w:hAnsi="Times New Roman" w:eastAsia="宋体" w:cs="Times New Roman"/>
                <w:i w:val="0"/>
                <w:color w:val="000000"/>
                <w:kern w:val="0"/>
                <w:sz w:val="20"/>
                <w:szCs w:val="20"/>
                <w:u w:val="none"/>
                <w:lang w:val="en-US" w:eastAsia="zh-CN" w:bidi="ar"/>
              </w:rPr>
              <w:t>154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杨开伦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201710758012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动科学院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SDG</w:t>
            </w:r>
            <w:r>
              <w:rPr>
                <w:color w:val="000000"/>
                <w:kern w:val="0"/>
                <w:sz w:val="20"/>
                <w:szCs w:val="20"/>
                <w:lang w:val="en-US" w:eastAsia="zh-CN" w:bidi="ar"/>
              </w:rPr>
              <w:t>对去卵巢</w:t>
            </w:r>
            <w:r>
              <w:rPr>
                <w:rFonts w:hint="eastAsia" w:ascii="宋体" w:hAnsi="宋体" w:eastAsia="宋体" w:cs="宋体"/>
                <w:color w:val="000000"/>
                <w:kern w:val="0"/>
                <w:sz w:val="20"/>
                <w:szCs w:val="20"/>
                <w:lang w:val="en-US" w:eastAsia="zh-CN" w:bidi="ar"/>
              </w:rPr>
              <w:t>SD</w:t>
            </w:r>
            <w:r>
              <w:rPr>
                <w:color w:val="000000"/>
                <w:kern w:val="0"/>
                <w:sz w:val="20"/>
                <w:szCs w:val="20"/>
                <w:lang w:val="en-US" w:eastAsia="zh-CN" w:bidi="ar"/>
              </w:rPr>
              <w:t>大鼠乳腺组织形态及</w:t>
            </w:r>
            <w:r>
              <w:rPr>
                <w:rFonts w:hint="eastAsia" w:ascii="宋体" w:hAnsi="宋体" w:eastAsia="宋体" w:cs="宋体"/>
                <w:color w:val="000000"/>
                <w:kern w:val="0"/>
                <w:sz w:val="20"/>
                <w:szCs w:val="20"/>
                <w:lang w:val="en-US" w:eastAsia="zh-CN" w:bidi="ar"/>
              </w:rPr>
              <w:t>ER</w:t>
            </w:r>
            <w:r>
              <w:rPr>
                <w:color w:val="000000"/>
                <w:kern w:val="0"/>
                <w:sz w:val="20"/>
                <w:szCs w:val="20"/>
                <w:lang w:val="en-US" w:eastAsia="zh-CN" w:bidi="ar"/>
              </w:rPr>
              <w:t>α亚型表达的影响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塔吉故意力·玉沙买提</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动科</w:t>
            </w:r>
            <w:r>
              <w:rPr>
                <w:rFonts w:hint="default" w:ascii="Times New Roman" w:hAnsi="Times New Roman" w:eastAsia="宋体" w:cs="Times New Roman"/>
                <w:i w:val="0"/>
                <w:color w:val="000000"/>
                <w:kern w:val="0"/>
                <w:sz w:val="20"/>
                <w:szCs w:val="20"/>
                <w:u w:val="none"/>
                <w:lang w:val="en-US" w:eastAsia="zh-CN" w:bidi="ar"/>
              </w:rPr>
              <w:t>151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古丽娜·巴克</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201710758013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动医学院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基于新疆地区微生物资源的微生物标本多媒体数据库的建立及数字化管理模式的探索与实践</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田威龙</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动医</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李斌</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201710758014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动医学院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乌鲁木齐市宠物福利和健康状况的社会调查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吾买尔江·吐尔地</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动医</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翟少华</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201710758015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动医学院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灌服奶茶对小鼠生理生化指标影响的初探</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徐晶</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动植检</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韩俊成</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201710758016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管理学院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乌鲁木齐市城市居民通勤碳排放异质性研究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马晨</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人规</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陈前利</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201710758017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管理学院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农户地膜使用行为特征及影响因素研究</w:t>
            </w:r>
            <w:r>
              <w:rPr>
                <w:rStyle w:val="17"/>
                <w:rFonts w:eastAsia="宋体"/>
                <w:color w:val="000000" w:themeColor="text1"/>
                <w:lang w:val="en-US" w:eastAsia="zh-CN" w:bidi="ar"/>
                <w14:textFill>
                  <w14:solidFill>
                    <w14:schemeClr w14:val="tx1"/>
                  </w14:solidFill>
                </w14:textFill>
              </w:rPr>
              <w:t>——</w:t>
            </w:r>
            <w:r>
              <w:rPr>
                <w:rStyle w:val="18"/>
                <w:color w:val="000000" w:themeColor="text1"/>
                <w:lang w:val="en-US" w:eastAsia="zh-CN" w:bidi="ar"/>
                <w14:textFill>
                  <w14:solidFill>
                    <w14:schemeClr w14:val="tx1"/>
                  </w14:solidFill>
                </w14:textFill>
              </w:rPr>
              <w:t>以第七师</w:t>
            </w:r>
            <w:r>
              <w:rPr>
                <w:rStyle w:val="17"/>
                <w:rFonts w:eastAsia="宋体"/>
                <w:color w:val="000000" w:themeColor="text1"/>
                <w:lang w:val="en-US" w:eastAsia="zh-CN" w:bidi="ar"/>
                <w14:textFill>
                  <w14:solidFill>
                    <w14:schemeClr w14:val="tx1"/>
                  </w14:solidFill>
                </w14:textFill>
              </w:rPr>
              <w:t>125</w:t>
            </w:r>
            <w:r>
              <w:rPr>
                <w:rStyle w:val="18"/>
                <w:color w:val="000000" w:themeColor="text1"/>
                <w:lang w:val="en-US" w:eastAsia="zh-CN" w:bidi="ar"/>
                <w14:textFill>
                  <w14:solidFill>
                    <w14:schemeClr w14:val="tx1"/>
                  </w14:solidFill>
                </w14:textFill>
              </w:rPr>
              <w:t>团为例</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郑哲</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土管</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王承武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201710758018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管理学院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乌鲁木齐文化产业集聚特性评价研究</w:t>
            </w:r>
            <w:r>
              <w:rPr>
                <w:rStyle w:val="19"/>
                <w:rFonts w:eastAsia="宋体"/>
                <w:color w:val="000000" w:themeColor="text1"/>
                <w:lang w:val="en-US" w:eastAsia="zh-CN" w:bidi="ar"/>
                <w14:textFill>
                  <w14:solidFill>
                    <w14:schemeClr w14:val="tx1"/>
                  </w14:solidFill>
                </w14:textFill>
              </w:rPr>
              <w:t>---</w:t>
            </w:r>
            <w:r>
              <w:rPr>
                <w:rStyle w:val="20"/>
                <w:color w:val="000000" w:themeColor="text1"/>
                <w:lang w:val="en-US" w:eastAsia="zh-CN" w:bidi="ar"/>
                <w14:textFill>
                  <w14:solidFill>
                    <w14:schemeClr w14:val="tx1"/>
                  </w14:solidFill>
                </w14:textFill>
              </w:rPr>
              <w:t>以七纺文化街区为例</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王日晖</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人规</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吴彦山</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201710758019</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经贸学院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一带一路倡议下新疆电子商务企业发展现状及对策分析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艾孜哈尔</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国贸</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穆合拜提</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201710758020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经贸学院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维吾尔族乐器类旅游纪念品开发现状调查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孜娜拉</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旅管</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白祥</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19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201710758021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经贸学院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霍尔果斯口岸跨境物流发展对新疆对外贸易的影响研究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郭新安</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国商</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张庆萍</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机电学院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竞步机器人模拟设计研究与实现</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陈新旭</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新能源</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李雪莲</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机电学院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基于山区丘陵地带的小型玉米点播机的设计</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段祥帅</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机化</w:t>
            </w:r>
            <w:r>
              <w:rPr>
                <w:rStyle w:val="21"/>
                <w:rFonts w:eastAsia="宋体"/>
                <w:color w:val="000000"/>
                <w:lang w:val="en-US" w:eastAsia="zh-CN" w:bidi="ar"/>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张振国</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机电学院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双行籽瓜联合收获机的研究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王紫阳</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机制</w:t>
            </w:r>
            <w:r>
              <w:rPr>
                <w:rStyle w:val="21"/>
                <w:rFonts w:eastAsia="宋体"/>
                <w:color w:val="000000"/>
                <w:lang w:val="en-US" w:eastAsia="zh-CN" w:bidi="ar"/>
              </w:rPr>
              <w:t>172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朱兴亮</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水利学院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减免泥沙影响测流的新型灌区梯形量水堰</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何思成</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水工</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李晓庆</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水利学院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拆装式葡萄晾干房模型结构设计研究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尼贾提·斯德克</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土木</w:t>
            </w:r>
            <w:r>
              <w:rPr>
                <w:rFonts w:hint="default" w:ascii="Times New Roman" w:hAnsi="Times New Roman" w:eastAsia="宋体" w:cs="Times New Roman"/>
                <w:i w:val="0"/>
                <w:color w:val="000000"/>
                <w:kern w:val="0"/>
                <w:sz w:val="20"/>
                <w:szCs w:val="20"/>
                <w:u w:val="none"/>
                <w:lang w:val="en-US" w:eastAsia="zh-CN" w:bidi="ar"/>
              </w:rPr>
              <w:t>141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阿布都热依木</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计算机学院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导盲机器人</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程芸涛</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物联152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王磊</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201710758029</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计算机学院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基于</w:t>
            </w:r>
            <w:r>
              <w:rPr>
                <w:rStyle w:val="22"/>
                <w:rFonts w:eastAsia="宋体"/>
                <w:color w:val="000000"/>
                <w:lang w:val="en-US" w:eastAsia="zh-CN" w:bidi="ar"/>
              </w:rPr>
              <w:t>ZibBee</w:t>
            </w:r>
            <w:r>
              <w:rPr>
                <w:rStyle w:val="23"/>
                <w:color w:val="000000"/>
                <w:lang w:val="en-US" w:eastAsia="zh-CN" w:bidi="ar"/>
              </w:rPr>
              <w:t>的智能家居</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李东林</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物联</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古丽米拉</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201710758030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计算机学院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玉米育种管理信息平台研建</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姚芷馨</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计科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杨抒</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201710758031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食药学院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一种输液装置的回血问题阻止器的研制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占永超</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食科</w:t>
            </w:r>
            <w:r>
              <w:rPr>
                <w:rFonts w:hint="default" w:ascii="Times New Roman" w:hAnsi="Times New Roman" w:eastAsia="宋体" w:cs="Times New Roman"/>
                <w:i w:val="0"/>
                <w:color w:val="000000"/>
                <w:kern w:val="0"/>
                <w:sz w:val="20"/>
                <w:szCs w:val="20"/>
                <w:u w:val="none"/>
                <w:lang w:val="en-US" w:eastAsia="zh-CN" w:bidi="ar"/>
              </w:rPr>
              <w:t>164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李学文，杨晓君</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201710758032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食药学院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新疆拌面用马铃薯复配面团的研究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张晓璐</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食科</w:t>
            </w:r>
            <w:r>
              <w:rPr>
                <w:rFonts w:hint="default" w:ascii="Times New Roman" w:hAnsi="Times New Roman" w:eastAsia="宋体" w:cs="Times New Roman"/>
                <w:i w:val="0"/>
                <w:color w:val="000000"/>
                <w:kern w:val="0"/>
                <w:sz w:val="20"/>
                <w:szCs w:val="20"/>
                <w:u w:val="none"/>
                <w:lang w:val="en-US" w:eastAsia="zh-CN" w:bidi="ar"/>
              </w:rPr>
              <w:t>164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周建中</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201710758033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食药学院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一种复合中药保健茶饮配方的筛选</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耿阳</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药学</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马生军</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201710758034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数理学院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基于多小波的数字水印技术及其</w:t>
            </w:r>
            <w:r>
              <w:rPr>
                <w:rStyle w:val="22"/>
                <w:rFonts w:eastAsia="宋体"/>
                <w:color w:val="000000"/>
                <w:lang w:val="en-US" w:eastAsia="zh-CN" w:bidi="ar"/>
              </w:rPr>
              <w:t>Matlab</w:t>
            </w:r>
            <w:r>
              <w:rPr>
                <w:rStyle w:val="23"/>
                <w:color w:val="000000"/>
                <w:lang w:val="en-US" w:eastAsia="zh-CN" w:bidi="ar"/>
              </w:rPr>
              <w:t>实现</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吴克奇</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数学</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库福立</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201710758035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化工学院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天山藜芦的化学成分的分离与鉴定</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程妹妹</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应化152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金鹿</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201710758036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外语学院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新疆博物馆文化教育资源活动开发与英语专业大学生校外创新活动设计的对接融合</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唐梦凡</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英语</w:t>
            </w:r>
            <w:r>
              <w:rPr>
                <w:rFonts w:hint="default" w:ascii="Times New Roman" w:hAnsi="Times New Roman" w:eastAsia="宋体" w:cs="Times New Roman"/>
                <w:i w:val="0"/>
                <w:color w:val="000000"/>
                <w:kern w:val="0"/>
                <w:sz w:val="20"/>
                <w:szCs w:val="20"/>
                <w:u w:val="none"/>
                <w:lang w:val="en-US" w:eastAsia="zh-CN" w:bidi="ar"/>
              </w:rPr>
              <w:t>164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陈玲</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201710758037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中语学院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汉语言专业（民汉双语翻译）学生发展调研</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阿热曼</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汉语言</w:t>
            </w:r>
            <w:r>
              <w:rPr>
                <w:rFonts w:hint="default" w:ascii="Times New Roman" w:hAnsi="Times New Roman" w:eastAsia="宋体" w:cs="Times New Roman"/>
                <w:i w:val="0"/>
                <w:color w:val="000000"/>
                <w:kern w:val="0"/>
                <w:sz w:val="20"/>
                <w:szCs w:val="20"/>
                <w:u w:val="none"/>
                <w:lang w:val="en-US" w:eastAsia="zh-CN" w:bidi="ar"/>
              </w:rPr>
              <w:t>141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董晔</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草环学院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紫苞鸢尾的种群的扩张对土著植物多样性的影响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向殷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生态</w:t>
            </w:r>
            <w:r>
              <w:rPr>
                <w:rFonts w:hint="default" w:ascii="Times New Roman" w:hAnsi="Times New Roman" w:eastAsia="宋体" w:cs="Times New Roman"/>
                <w:i w:val="0"/>
                <w:color w:val="000000"/>
                <w:kern w:val="0"/>
                <w:sz w:val="20"/>
                <w:szCs w:val="20"/>
                <w:u w:val="none"/>
                <w:lang w:val="en-US" w:eastAsia="zh-CN" w:bidi="ar"/>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阿马努拉·依明尼亚孜</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复合肠道保护剂对白羽肉鸡生产性能、屠宰性能和肠道发育的影响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孙苏皖</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李海英</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动医学院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动物医学专业大学生开办宠物医院可行性分析及模式研究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石小倩</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动医</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张毅</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管理学院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对口援疆过程中出现的问题及解决途径探究</w:t>
            </w:r>
            <w:r>
              <w:rPr>
                <w:rStyle w:val="22"/>
                <w:rFonts w:eastAsia="宋体"/>
                <w:color w:val="000000"/>
                <w:lang w:val="en-US" w:eastAsia="zh-CN" w:bidi="ar"/>
              </w:rPr>
              <w:t>---</w:t>
            </w:r>
            <w:r>
              <w:rPr>
                <w:rStyle w:val="23"/>
                <w:color w:val="000000"/>
                <w:lang w:val="en-US" w:eastAsia="zh-CN" w:bidi="ar"/>
              </w:rPr>
              <w:t>以江苏南通市为例</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董辰</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法学</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汪玉涛</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39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201710758045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机电学院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精确农业变量施肥机具的设计</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韩鑫玮</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机化</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袁盼盼</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201710758046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水利学院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不同砂率与高强度高性能混凝土拌合物工作性能相关性试验研究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曲俊杉</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水工</w:t>
            </w:r>
            <w:r>
              <w:rPr>
                <w:rFonts w:hint="default" w:ascii="Times New Roman" w:hAnsi="Times New Roman" w:eastAsia="宋体" w:cs="Times New Roman"/>
                <w:i w:val="0"/>
                <w:color w:val="000000"/>
                <w:kern w:val="0"/>
                <w:sz w:val="21"/>
                <w:szCs w:val="21"/>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高强</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201710758047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计算机学院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农田整状况监测型四旋翼飞行器</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史博杨</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电科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王磊</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食药学院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菊苣多糖提取纯化及增强免疫作用研究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马丽</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药学</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朱金芳</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201710758049</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数理学院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具有最大谱半径的极图的刻画</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杜洁</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数学154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樊丹丹</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201710758050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化工学院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新型荧光分子设计及其自组装行为研究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李家豪</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应化</w:t>
            </w:r>
            <w:r>
              <w:rPr>
                <w:rFonts w:hint="default" w:ascii="Times New Roman" w:hAnsi="Times New Roman" w:eastAsia="宋体" w:cs="Times New Roman"/>
                <w:i w:val="0"/>
                <w:color w:val="000000"/>
                <w:kern w:val="0"/>
                <w:sz w:val="20"/>
                <w:szCs w:val="20"/>
                <w:u w:val="none"/>
                <w:lang w:val="en-US" w:eastAsia="zh-CN" w:bidi="ar"/>
              </w:rPr>
              <w:t>154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王欢欢</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201710758051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外语学院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从顺应论的视角看网络流行语的英译</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刘云</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英语</w:t>
            </w:r>
            <w:r>
              <w:rPr>
                <w:rFonts w:hint="default" w:ascii="Times New Roman" w:hAnsi="Times New Roman" w:eastAsia="宋体" w:cs="Times New Roman"/>
                <w:i w:val="0"/>
                <w:color w:val="000000"/>
                <w:kern w:val="0"/>
                <w:sz w:val="20"/>
                <w:szCs w:val="20"/>
                <w:u w:val="none"/>
                <w:lang w:val="en-US" w:eastAsia="zh-CN" w:bidi="ar"/>
              </w:rPr>
              <w:t>162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刘璐</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201710758052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中语学院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从目的论视角分析维译本《习近平谈治国理论》中汉语特色词汇的翻译</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马雪</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维语</w:t>
            </w:r>
            <w:r>
              <w:rPr>
                <w:rFonts w:hint="default" w:ascii="Times New Roman" w:hAnsi="Times New Roman" w:eastAsia="宋体" w:cs="Times New Roman"/>
                <w:i w:val="0"/>
                <w:color w:val="000000"/>
                <w:kern w:val="0"/>
                <w:sz w:val="20"/>
                <w:szCs w:val="20"/>
                <w:u w:val="none"/>
                <w:lang w:val="en-US" w:eastAsia="zh-CN" w:bidi="ar"/>
              </w:rPr>
              <w:t>154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祁玲</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201710758053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草环学院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巴旦木基生物质碳的制备、活化及其吸附特性研究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尹晓雯</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环科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吐尔逊·吐尔洪</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201710758054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不同处理方式对籽粒苋青贮品质的影响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邱昊日</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动科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马健</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49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201710758055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动科学院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旱地沙蜥在不同基质上的运动</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郭成涛</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动科</w:t>
            </w:r>
            <w:r>
              <w:rPr>
                <w:rFonts w:hint="default" w:ascii="Times New Roman" w:hAnsi="Times New Roman" w:eastAsia="宋体" w:cs="Times New Roman"/>
                <w:i w:val="0"/>
                <w:color w:val="000000"/>
                <w:kern w:val="0"/>
                <w:sz w:val="20"/>
                <w:szCs w:val="20"/>
                <w:u w:val="none"/>
                <w:lang w:val="en-US" w:eastAsia="zh-CN" w:bidi="ar"/>
              </w:rPr>
              <w:t>152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陈晖</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201710758056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管理学院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阿克苏市农村土地承包经营权抵押贷款意愿的影响因素分析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亚西尔·阿不力克木</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土管</w:t>
            </w:r>
            <w:r>
              <w:rPr>
                <w:rFonts w:hint="default" w:ascii="Times New Roman" w:hAnsi="Times New Roman" w:eastAsia="宋体" w:cs="Times New Roman"/>
                <w:i w:val="0"/>
                <w:color w:val="000000"/>
                <w:kern w:val="0"/>
                <w:sz w:val="20"/>
                <w:szCs w:val="20"/>
                <w:u w:val="none"/>
                <w:lang w:val="en-US" w:eastAsia="zh-CN" w:bidi="ar"/>
              </w:rPr>
              <w:t>141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陈前利</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201610758017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食药学院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葡萄干酒的生产及发酵工艺研究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依力哈木·亚克甫</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食安141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艾克拜尔</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201610758028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水利学院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基于胶凝材料级配调控的水泥基材料孔隙结构研究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马利</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水工</w:t>
            </w:r>
            <w:r>
              <w:rPr>
                <w:rFonts w:hint="default" w:ascii="Times New Roman" w:hAnsi="Times New Roman" w:eastAsia="宋体" w:cs="Times New Roman"/>
                <w:i w:val="0"/>
                <w:color w:val="000000"/>
                <w:kern w:val="0"/>
                <w:sz w:val="18"/>
                <w:szCs w:val="18"/>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宫经伟</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201610758034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数理学院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城镇化对新疆农村居民生活质量影响的实证分析</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依司马</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数学</w:t>
            </w:r>
            <w:r>
              <w:rPr>
                <w:rFonts w:hint="default" w:ascii="Times New Roman" w:hAnsi="Times New Roman" w:eastAsia="宋体" w:cs="Times New Roman"/>
                <w:i w:val="0"/>
                <w:color w:val="000000"/>
                <w:kern w:val="0"/>
                <w:sz w:val="20"/>
                <w:szCs w:val="20"/>
                <w:u w:val="none"/>
                <w:lang w:val="en-US" w:eastAsia="zh-CN" w:bidi="ar"/>
              </w:rPr>
              <w:t>142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20"/>
                <w:szCs w:val="20"/>
                <w:u w:val="none"/>
                <w:lang w:val="en-US" w:eastAsia="zh-CN" w:bidi="ar"/>
              </w:rPr>
              <w:t>德娜·吐热汗</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201610758036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中语学院</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新疆农业大学维吾尔语专业学生民汉合宿环境下维吾尔语学习适应性调查研究</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马樂</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维语</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154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王郁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55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201810758015</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林园学院</w:t>
            </w:r>
          </w:p>
        </w:tc>
        <w:tc>
          <w:tcPr>
            <w:tcW w:w="5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不同配比基质对和田地区沙漠温室蔬菜生长产量及品质的影响</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魏少伟</w:t>
            </w:r>
          </w:p>
        </w:tc>
        <w:tc>
          <w:tcPr>
            <w:tcW w:w="14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设施152</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吴慧</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56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201810758026</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水利学院</w:t>
            </w:r>
          </w:p>
        </w:tc>
        <w:tc>
          <w:tcPr>
            <w:tcW w:w="5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基于电阻率法的低热水泥基胶凝体系长龄期力学性能预测</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王菲</w:t>
            </w:r>
          </w:p>
        </w:tc>
        <w:tc>
          <w:tcPr>
            <w:tcW w:w="14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水工152</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20"/>
                <w:szCs w:val="20"/>
                <w:u w:val="none"/>
                <w:lang w:val="en-US" w:eastAsia="zh-CN" w:bidi="ar"/>
              </w:rPr>
              <w:t>宫经伟</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57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201810758011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动医学院</w:t>
            </w:r>
          </w:p>
        </w:tc>
        <w:tc>
          <w:tcPr>
            <w:tcW w:w="55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质粒介导的牛源STEC耐药性转移机制研究</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刘争辉</w:t>
            </w:r>
          </w:p>
        </w:tc>
        <w:tc>
          <w:tcPr>
            <w:tcW w:w="14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动医152</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佟盼盼</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 w:val="18"/>
                <w:szCs w:val="18"/>
                <w:lang w:eastAsia="zh-CN"/>
              </w:rPr>
            </w:pPr>
            <w:r>
              <w:rPr>
                <w:rFonts w:hint="eastAsia"/>
                <w:color w:val="000000"/>
                <w:sz w:val="18"/>
                <w:szCs w:val="18"/>
                <w:lang w:eastAsia="zh-CN"/>
              </w:rPr>
              <w:t>优秀</w:t>
            </w:r>
          </w:p>
        </w:tc>
      </w:tr>
    </w:tbl>
    <w:p>
      <w:pPr>
        <w:jc w:val="center"/>
        <w:rPr>
          <w:color w:val="000000"/>
          <w:sz w:val="18"/>
          <w:szCs w:val="18"/>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2"/>
    <w:rsid w:val="000149FD"/>
    <w:rsid w:val="00102C61"/>
    <w:rsid w:val="00116989"/>
    <w:rsid w:val="0014223A"/>
    <w:rsid w:val="00185A5A"/>
    <w:rsid w:val="001F3C09"/>
    <w:rsid w:val="00201224"/>
    <w:rsid w:val="0023767C"/>
    <w:rsid w:val="002B50B2"/>
    <w:rsid w:val="002F4636"/>
    <w:rsid w:val="00350D06"/>
    <w:rsid w:val="003B5E6A"/>
    <w:rsid w:val="003C649F"/>
    <w:rsid w:val="00472559"/>
    <w:rsid w:val="00520DE1"/>
    <w:rsid w:val="00541F8A"/>
    <w:rsid w:val="00592403"/>
    <w:rsid w:val="005F1906"/>
    <w:rsid w:val="00672687"/>
    <w:rsid w:val="006827C4"/>
    <w:rsid w:val="0069160C"/>
    <w:rsid w:val="006B5D34"/>
    <w:rsid w:val="006D0F54"/>
    <w:rsid w:val="006F15B3"/>
    <w:rsid w:val="00701F91"/>
    <w:rsid w:val="00786BB9"/>
    <w:rsid w:val="007A6EC6"/>
    <w:rsid w:val="00821CDA"/>
    <w:rsid w:val="00825797"/>
    <w:rsid w:val="00851674"/>
    <w:rsid w:val="00854D2D"/>
    <w:rsid w:val="00886E20"/>
    <w:rsid w:val="008A2733"/>
    <w:rsid w:val="009835DD"/>
    <w:rsid w:val="00A73FCB"/>
    <w:rsid w:val="00AC57D7"/>
    <w:rsid w:val="00B06AD8"/>
    <w:rsid w:val="00B631DF"/>
    <w:rsid w:val="00B8348D"/>
    <w:rsid w:val="00BB2574"/>
    <w:rsid w:val="00C13266"/>
    <w:rsid w:val="00C63A7F"/>
    <w:rsid w:val="00DA01D5"/>
    <w:rsid w:val="00DB3726"/>
    <w:rsid w:val="00DC0D68"/>
    <w:rsid w:val="00E21A9E"/>
    <w:rsid w:val="00EF5A8B"/>
    <w:rsid w:val="00F05810"/>
    <w:rsid w:val="00F14DC0"/>
    <w:rsid w:val="04812283"/>
    <w:rsid w:val="05043096"/>
    <w:rsid w:val="05F358B1"/>
    <w:rsid w:val="084108F1"/>
    <w:rsid w:val="14CA0732"/>
    <w:rsid w:val="16BE7553"/>
    <w:rsid w:val="173C0178"/>
    <w:rsid w:val="18B6543C"/>
    <w:rsid w:val="190F16E2"/>
    <w:rsid w:val="19B27C87"/>
    <w:rsid w:val="1A0E563D"/>
    <w:rsid w:val="1A2349B0"/>
    <w:rsid w:val="1B3E544C"/>
    <w:rsid w:val="1DCB36EF"/>
    <w:rsid w:val="201711B8"/>
    <w:rsid w:val="204F619B"/>
    <w:rsid w:val="20F830C4"/>
    <w:rsid w:val="21D5556F"/>
    <w:rsid w:val="21F10B1F"/>
    <w:rsid w:val="255B18D9"/>
    <w:rsid w:val="294F2439"/>
    <w:rsid w:val="2A611B5A"/>
    <w:rsid w:val="2AEB6652"/>
    <w:rsid w:val="2D390630"/>
    <w:rsid w:val="309F5CE2"/>
    <w:rsid w:val="31E36A33"/>
    <w:rsid w:val="33751ADE"/>
    <w:rsid w:val="33766BFC"/>
    <w:rsid w:val="33D62576"/>
    <w:rsid w:val="34986E69"/>
    <w:rsid w:val="3D58605A"/>
    <w:rsid w:val="3FBE5FE8"/>
    <w:rsid w:val="43D611B9"/>
    <w:rsid w:val="476C2B20"/>
    <w:rsid w:val="514D0509"/>
    <w:rsid w:val="52C804F0"/>
    <w:rsid w:val="52D476F2"/>
    <w:rsid w:val="5D9075D3"/>
    <w:rsid w:val="5DEF0040"/>
    <w:rsid w:val="6AED06C7"/>
    <w:rsid w:val="70C62BF2"/>
    <w:rsid w:val="70DF21FF"/>
    <w:rsid w:val="72926190"/>
    <w:rsid w:val="72D00215"/>
    <w:rsid w:val="785657CA"/>
    <w:rsid w:val="793D513B"/>
    <w:rsid w:val="7B18500C"/>
    <w:rsid w:val="7D883231"/>
    <w:rsid w:val="7E391074"/>
    <w:rsid w:val="7EFF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kern w:val="2"/>
      <w:sz w:val="21"/>
    </w:rPr>
  </w:style>
  <w:style w:type="character" w:customStyle="1" w:styleId="14">
    <w:name w:val="批注主题 Char"/>
    <w:basedOn w:val="13"/>
    <w:link w:val="6"/>
    <w:semiHidden/>
    <w:qFormat/>
    <w:uiPriority w:val="99"/>
    <w:rPr>
      <w:rFonts w:ascii="Times New Roman" w:hAnsi="Times New Roman" w:eastAsia="宋体" w:cs="Times New Roman"/>
      <w:b/>
      <w:bCs/>
      <w:kern w:val="2"/>
      <w:sz w:val="21"/>
    </w:rPr>
  </w:style>
  <w:style w:type="paragraph" w:customStyle="1" w:styleId="15">
    <w:name w:val="p15"/>
    <w:basedOn w:val="1"/>
    <w:qFormat/>
    <w:uiPriority w:val="0"/>
    <w:pPr>
      <w:widowControl/>
      <w:ind w:firstLine="200" w:firstLineChars="200"/>
    </w:pPr>
    <w:rPr>
      <w:rFonts w:ascii="宋体" w:hAnsi="宋体" w:cs="宋体"/>
      <w:kern w:val="0"/>
      <w:szCs w:val="21"/>
    </w:rPr>
  </w:style>
  <w:style w:type="character" w:customStyle="1" w:styleId="16">
    <w:name w:val="font41"/>
    <w:basedOn w:val="8"/>
    <w:qFormat/>
    <w:uiPriority w:val="0"/>
    <w:rPr>
      <w:rFonts w:hint="default" w:ascii="Times New Roman" w:hAnsi="Times New Roman" w:cs="Times New Roman"/>
      <w:color w:val="000000"/>
      <w:sz w:val="22"/>
      <w:szCs w:val="22"/>
      <w:u w:val="none"/>
    </w:rPr>
  </w:style>
  <w:style w:type="character" w:customStyle="1" w:styleId="17">
    <w:name w:val="font21"/>
    <w:basedOn w:val="8"/>
    <w:qFormat/>
    <w:uiPriority w:val="0"/>
    <w:rPr>
      <w:rFonts w:hint="default" w:ascii="Times New Roman" w:hAnsi="Times New Roman" w:cs="Times New Roman"/>
      <w:color w:val="000000"/>
      <w:sz w:val="20"/>
      <w:szCs w:val="20"/>
      <w:u w:val="none"/>
    </w:rPr>
  </w:style>
  <w:style w:type="character" w:customStyle="1" w:styleId="18">
    <w:name w:val="font11"/>
    <w:basedOn w:val="8"/>
    <w:qFormat/>
    <w:uiPriority w:val="0"/>
    <w:rPr>
      <w:rFonts w:hint="eastAsia" w:ascii="宋体" w:hAnsi="宋体" w:eastAsia="宋体" w:cs="宋体"/>
      <w:color w:val="000000"/>
      <w:sz w:val="20"/>
      <w:szCs w:val="20"/>
      <w:u w:val="none"/>
    </w:rPr>
  </w:style>
  <w:style w:type="character" w:customStyle="1" w:styleId="19">
    <w:name w:val="font61"/>
    <w:basedOn w:val="8"/>
    <w:qFormat/>
    <w:uiPriority w:val="0"/>
    <w:rPr>
      <w:rFonts w:hint="default" w:ascii="Times New Roman" w:hAnsi="Times New Roman" w:cs="Times New Roman"/>
      <w:color w:val="000000"/>
      <w:sz w:val="20"/>
      <w:szCs w:val="20"/>
      <w:u w:val="none"/>
    </w:rPr>
  </w:style>
  <w:style w:type="character" w:customStyle="1" w:styleId="20">
    <w:name w:val="font01"/>
    <w:basedOn w:val="8"/>
    <w:qFormat/>
    <w:uiPriority w:val="0"/>
    <w:rPr>
      <w:rFonts w:hint="eastAsia" w:ascii="宋体" w:hAnsi="宋体" w:eastAsia="宋体" w:cs="宋体"/>
      <w:color w:val="000000"/>
      <w:sz w:val="20"/>
      <w:szCs w:val="20"/>
      <w:u w:val="none"/>
    </w:rPr>
  </w:style>
  <w:style w:type="character" w:customStyle="1" w:styleId="21">
    <w:name w:val="font51"/>
    <w:basedOn w:val="8"/>
    <w:qFormat/>
    <w:uiPriority w:val="0"/>
    <w:rPr>
      <w:rFonts w:hint="default" w:ascii="Times New Roman" w:hAnsi="Times New Roman" w:cs="Times New Roman"/>
      <w:color w:val="FF0000"/>
      <w:sz w:val="20"/>
      <w:szCs w:val="20"/>
      <w:u w:val="none"/>
    </w:rPr>
  </w:style>
  <w:style w:type="character" w:customStyle="1" w:styleId="22">
    <w:name w:val="font71"/>
    <w:basedOn w:val="8"/>
    <w:qFormat/>
    <w:uiPriority w:val="0"/>
    <w:rPr>
      <w:rFonts w:hint="default" w:ascii="Times New Roman" w:hAnsi="Times New Roman" w:cs="Times New Roman"/>
      <w:color w:val="000000"/>
      <w:sz w:val="22"/>
      <w:szCs w:val="22"/>
      <w:u w:val="none"/>
    </w:rPr>
  </w:style>
  <w:style w:type="character" w:customStyle="1" w:styleId="2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617</Words>
  <Characters>3522</Characters>
  <Lines>29</Lines>
  <Paragraphs>8</Paragraphs>
  <TotalTime>101</TotalTime>
  <ScaleCrop>false</ScaleCrop>
  <LinksUpToDate>false</LinksUpToDate>
  <CharactersWithSpaces>4131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2018-04-24T02:58:00Z</dcterms:created>
  <dc:creator>lenovo</dc:creator>
  <cp:lastModifiedBy>Administrator</cp:lastModifiedBy>
  <dcterms:modified xsi:type="dcterms:W3CDTF">2019-05-14T02:57:24Z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